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54" w:rsidRPr="00192C54" w:rsidRDefault="00192C54" w:rsidP="00192C5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</w:pPr>
      <w:r w:rsidRPr="00192C54">
        <w:rPr>
          <w:rFonts w:ascii="Arial" w:eastAsia="Times New Roman" w:hAnsi="Arial" w:cs="Arial"/>
          <w:b/>
          <w:bCs/>
          <w:kern w:val="36"/>
          <w:sz w:val="48"/>
          <w:szCs w:val="48"/>
          <w:lang w:eastAsia="ru-RU"/>
        </w:rPr>
        <w:t>Сведения о средствах обучения и воспитания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СРЕДСТВА ОБУЧЕНИЯ И ВОСПИТАНИЯ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Средство обучения – разнообразнейшие материалы и «орудие» учебного процесса, благодаря использованию которых более успешно и за рационально сокращенное время достигаются поставленные цели обучения.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Главное дидактическое назначение средств обучения – ускорить процесс усвоения учебного материала, т.е. приблизить учебный процесс к наиболее эффективным характеристикам. Выбор средств обучения определяется: задачами урока или занятия; содержанием учебного материала; применяемыми методами обучения; предпочтениями учителя.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По составу объектов средства обучения разделяются </w:t>
      </w:r>
      <w:proofErr w:type="gramStart"/>
      <w:r w:rsidRPr="00192C54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 материальные и идеальные. К материальным средствам относятся учебники, учебные пособия, дидактический материал, тестовый материал, средство наглядности, ТСО (технические средства обучения), лабораторное оборудование.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В качестве идеальных средств выступают общепринятые системы знаковых языков (речь), письмо (письменная речь), системы условных обозначений различных наук, средства наглядности, учебные компьютерные программы, методы и формы организации учебной деятельности и системы требований к обучению.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Обучение становится эффективным в том случае, если материальные и идеальные средства обучения взаимосвязаны и дополняют друг друга.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Основным звеном в системе образования является содержание. Именно оно является тем ядром,  над которым строятся методы и формы организации учебной деятельности и весь процесс обучения, воспитания и развития ребенка. Содержание образования определяет способ усвоения знаний, который требует взаимосвязи средств обучения.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СОДЕРЖАНИЕ ОБРАЗОВАНИЯ 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МБОУ «СОШ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.Б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айтарки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1 уровень – урок. Опираясь на предложенную тему и объем материала, педагог сам строит урок или занятие, он пытается наиболее полно отразить то содержание образования, которое входит в тему данного урока.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2 уровень – учебный предмет. Содержание учебного предмета формируется исходя из объема часов выделенных на предмет и значимости разделов учебного материала, которые выбраны в качестве изучения.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3 уровень – весь процесс обучения</w:t>
      </w:r>
      <w:proofErr w:type="gramStart"/>
      <w:r w:rsidRPr="00192C54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192C54">
        <w:rPr>
          <w:rFonts w:ascii="Arial" w:eastAsia="Times New Roman" w:hAnsi="Arial" w:cs="Arial"/>
          <w:sz w:val="24"/>
          <w:szCs w:val="24"/>
          <w:lang w:eastAsia="ru-RU"/>
        </w:rPr>
        <w:t>у</w:t>
      </w:r>
      <w:proofErr w:type="gramEnd"/>
      <w:r w:rsidRPr="00192C54">
        <w:rPr>
          <w:rFonts w:ascii="Arial" w:eastAsia="Times New Roman" w:hAnsi="Arial" w:cs="Arial"/>
          <w:sz w:val="24"/>
          <w:szCs w:val="24"/>
          <w:lang w:eastAsia="ru-RU"/>
        </w:rPr>
        <w:t>чебные предметы, их количество, количество часов выделенных на каждый из них).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3833"/>
      </w:tblGrid>
      <w:tr w:rsidR="00192C54" w:rsidRPr="00192C54" w:rsidTr="00192C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Идеальные средства обучения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   Материальные средства обучения</w:t>
            </w:r>
          </w:p>
        </w:tc>
      </w:tr>
      <w:tr w:rsidR="00192C54" w:rsidRPr="00192C54" w:rsidTr="00192C5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 уровень – на уроке: </w:t>
            </w:r>
          </w:p>
        </w:tc>
      </w:tr>
      <w:tr w:rsidR="00192C54" w:rsidRPr="00192C54" w:rsidTr="00192C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Произведения искусства,  другие достижения культуры (живопись, музыка, литература), средства наглядности (чертежи, рисунки, схемы), учебные компьютерные программы по теме урока, системы знаков, формы организации учебной деятельности на уроке. 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Отдельные тексты из учебника, задания, упражнения и задачи для решения учащимися тестовых материалов, лабораторное оборудование, ТСО. </w:t>
            </w:r>
          </w:p>
        </w:tc>
      </w:tr>
      <w:tr w:rsidR="00192C54" w:rsidRPr="00192C54" w:rsidTr="00192C5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 уровень – учебный предмет:</w:t>
            </w:r>
          </w:p>
        </w:tc>
      </w:tr>
      <w:tr w:rsidR="00192C54" w:rsidRPr="00192C54" w:rsidTr="00192C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Системы условных обозначений различных дисциплин, развивающая среда для накопления навыков по данному предмету.         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Учебники и учебные пособия, дидактические материалы, методические разработки (рекомендации по предмету).</w:t>
            </w: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192C54" w:rsidRPr="00192C54" w:rsidTr="00192C54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 уровень – весь процесс обучения:</w:t>
            </w:r>
          </w:p>
        </w:tc>
      </w:tr>
      <w:tr w:rsidR="00192C54" w:rsidRPr="00192C54" w:rsidTr="00192C5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Система обучения и воспитания, методы обучения и воспитания, система </w:t>
            </w:r>
            <w:proofErr w:type="gramStart"/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обще-школьных</w:t>
            </w:r>
            <w:proofErr w:type="gramEnd"/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требований.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92C54" w:rsidRPr="00192C54" w:rsidRDefault="00192C54" w:rsidP="00192C54">
            <w:pPr>
              <w:spacing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92C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Кабинеты для обучения, библиотека, столовая, помещение для администрации и педагогов, раздевалки, подсобные помещения.</w:t>
            </w:r>
          </w:p>
        </w:tc>
      </w:tr>
    </w:tbl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В свою очередь в нашей школе используются  следующие идеальные и   материальные средства обучения и воспитания: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92C54">
        <w:rPr>
          <w:rFonts w:ascii="Arial" w:eastAsia="Times New Roman" w:hAnsi="Arial" w:cs="Arial"/>
          <w:sz w:val="24"/>
          <w:szCs w:val="24"/>
          <w:lang w:eastAsia="ru-RU"/>
        </w:rPr>
        <w:t>Печатные – книги для чтения, учебники, учебные пособия, хрестоматии, рабочие тетради, раздаточный материал, атласы и т.д. </w:t>
      </w:r>
      <w:proofErr w:type="gramEnd"/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Наглядные плоскостные – карты настенные, магнитные доски, плакаты, иллюстрации настенные.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92C54">
        <w:rPr>
          <w:rFonts w:ascii="Arial" w:eastAsia="Times New Roman" w:hAnsi="Arial" w:cs="Arial"/>
          <w:sz w:val="24"/>
          <w:szCs w:val="24"/>
          <w:lang w:eastAsia="ru-RU"/>
        </w:rPr>
        <w:t>Демонстрационные – макеты, стенды, гербарии, модели в разрезе, муляжи и т.д.    </w:t>
      </w:r>
      <w:proofErr w:type="gramEnd"/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Электронные образовательные ресурсы – мультимедийные учебники и универсальные энциклопедии, сетевые образовательные ресурсы, электронные журналы и электронные дневники и т.д.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Аудиовизуальные – презентации, образовательные видеофильмы, учебные фильмы, в том числе на цифровых носителях и т.п.     </w:t>
      </w:r>
      <w:proofErr w:type="gramStart"/>
      <w:r w:rsidRPr="00192C54">
        <w:rPr>
          <w:rFonts w:ascii="Arial" w:eastAsia="Times New Roman" w:hAnsi="Arial" w:cs="Arial"/>
          <w:sz w:val="24"/>
          <w:szCs w:val="24"/>
          <w:lang w:eastAsia="ru-RU"/>
        </w:rPr>
        <w:t>г</w:t>
      </w:r>
      <w:proofErr w:type="gramEnd"/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Учебные приборы – колбы, барометр, компас и т.п.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Спортивное оборудование – тренажеры, гимнастическое оборудование, мячи, спортивные снаряды и т.д.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СОСТОЯНИЕ ИНФОРМАЦИОННОГО ОСНАЩЕНИЯ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ОБРАЗОВАТЕЛЬНОГО ПРОЦЕССА В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МБОУ «СОШ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.Б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айтарки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1.Общее количество компьютеров в школе  - 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Pr="00192C54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2.Количество комплексов интерактивных досок - 9 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3.Количество мультимедийных проекторов - </w:t>
      </w:r>
      <w:r>
        <w:rPr>
          <w:rFonts w:ascii="Arial" w:eastAsia="Times New Roman" w:hAnsi="Arial" w:cs="Arial"/>
          <w:sz w:val="24"/>
          <w:szCs w:val="24"/>
          <w:lang w:eastAsia="ru-RU"/>
        </w:rPr>
        <w:t>11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4.Количество </w:t>
      </w:r>
      <w:proofErr w:type="gramStart"/>
      <w:r w:rsidRPr="00192C54">
        <w:rPr>
          <w:rFonts w:ascii="Arial" w:eastAsia="Times New Roman" w:hAnsi="Arial" w:cs="Arial"/>
          <w:sz w:val="24"/>
          <w:szCs w:val="24"/>
          <w:lang w:eastAsia="ru-RU"/>
        </w:rPr>
        <w:t>документ-камер</w:t>
      </w:r>
      <w:proofErr w:type="gramEnd"/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5. Количество устройств офисного назначения (принтеров, сканеров, МФУ) - 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 xml:space="preserve">6.Количество компьютеров, имеющих выход в Интернет - </w:t>
      </w:r>
      <w:r>
        <w:rPr>
          <w:rFonts w:ascii="Arial" w:eastAsia="Times New Roman" w:hAnsi="Arial" w:cs="Arial"/>
          <w:sz w:val="24"/>
          <w:szCs w:val="24"/>
          <w:lang w:eastAsia="ru-RU"/>
        </w:rPr>
        <w:t>20</w:t>
      </w:r>
      <w:bookmarkStart w:id="0" w:name="_GoBack"/>
      <w:bookmarkEnd w:id="0"/>
    </w:p>
    <w:p w:rsidR="00192C54" w:rsidRPr="00192C54" w:rsidRDefault="00192C54" w:rsidP="00192C54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92C54">
        <w:rPr>
          <w:rFonts w:ascii="Arial" w:eastAsia="Times New Roman" w:hAnsi="Arial" w:cs="Arial"/>
          <w:sz w:val="24"/>
          <w:szCs w:val="24"/>
          <w:lang w:eastAsia="ru-RU"/>
        </w:rPr>
        <w:t>7. Школа имеет свой сайт </w:t>
      </w:r>
    </w:p>
    <w:p w:rsidR="002F2C7D" w:rsidRDefault="002F2C7D"/>
    <w:sectPr w:rsidR="002F2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E21"/>
    <w:rsid w:val="00177C34"/>
    <w:rsid w:val="00192C54"/>
    <w:rsid w:val="001C0A58"/>
    <w:rsid w:val="00255636"/>
    <w:rsid w:val="002F2C7D"/>
    <w:rsid w:val="0030590F"/>
    <w:rsid w:val="00316E21"/>
    <w:rsid w:val="003B258F"/>
    <w:rsid w:val="004A1163"/>
    <w:rsid w:val="00806F8F"/>
    <w:rsid w:val="00843440"/>
    <w:rsid w:val="008C4546"/>
    <w:rsid w:val="009E01B2"/>
    <w:rsid w:val="00B07811"/>
    <w:rsid w:val="00B554E3"/>
    <w:rsid w:val="00D31FB8"/>
    <w:rsid w:val="00D54824"/>
    <w:rsid w:val="00E30801"/>
    <w:rsid w:val="00EE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5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5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658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3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660</Words>
  <Characters>3768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Джамалди</dc:creator>
  <cp:keywords/>
  <dc:description/>
  <cp:lastModifiedBy>Джамалди</cp:lastModifiedBy>
  <cp:revision>2</cp:revision>
  <dcterms:created xsi:type="dcterms:W3CDTF">2026-09-02T21:44:00Z</dcterms:created>
  <dcterms:modified xsi:type="dcterms:W3CDTF">2026-09-02T21:48:00Z</dcterms:modified>
</cp:coreProperties>
</file>