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2B0" w:rsidRPr="004F012F" w:rsidRDefault="006352B0" w:rsidP="006352B0">
      <w:pPr>
        <w:shd w:val="clear" w:color="auto" w:fill="FFFFFF"/>
        <w:spacing w:after="100" w:afterAutospacing="1" w:line="240" w:lineRule="auto"/>
        <w:outlineLvl w:val="0"/>
        <w:rPr>
          <w:rFonts w:ascii="Arial" w:eastAsia="Times New Roman" w:hAnsi="Arial" w:cs="Arial"/>
          <w:kern w:val="36"/>
          <w:sz w:val="48"/>
          <w:szCs w:val="48"/>
          <w:lang w:eastAsia="ru-RU"/>
        </w:rPr>
      </w:pPr>
      <w:r w:rsidRPr="004F012F">
        <w:rPr>
          <w:rFonts w:ascii="Arial" w:eastAsia="Times New Roman" w:hAnsi="Arial" w:cs="Arial"/>
          <w:kern w:val="36"/>
          <w:sz w:val="48"/>
          <w:szCs w:val="48"/>
          <w:lang w:eastAsia="ru-RU"/>
        </w:rPr>
        <w:t>Дмитрий Чернышенко: В рамках нацпроекта «Туризм и индустрии гостеприимства» реализуется более 100 мероприятий</w:t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Заместитель председателя Правительства России Дмитрий Чернышенко поздравил работников туристической отрасли с Днём туризма. Он отмечается 27 сентября.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«</w:t>
      </w:r>
      <w:r w:rsidRPr="004F012F">
        <w:rPr>
          <w:rFonts w:ascii="Arial" w:eastAsia="Times New Roman" w:hAnsi="Arial" w:cs="Arial"/>
          <w:b/>
          <w:bCs/>
          <w:i/>
          <w:iCs/>
          <w:color w:val="464646"/>
          <w:sz w:val="20"/>
          <w:szCs w:val="20"/>
          <w:lang w:eastAsia="ru-RU"/>
        </w:rPr>
        <w:t>По итогам прошлого года по темпам восстановления после пандемии показателей туристической отрасли Россия показала один из лучших результатов в мире. Этого удалось достичь благодаря инструментам национального проекта «Туризм и индустрия гостеприимства», утвержденного Президентом Владимиром Путиным в мае 2021 года. В рамках нацпроекта реализуется более 100 мероприятий, направленных на развитие сферы туризма в нашей стране.</w:t>
      </w:r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 </w:t>
      </w:r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 xml:space="preserve">В этот день еще раз отмечу важность создания качественной инфраструктуры во всех регионах без исключения, доступных предложений для детского и семейного отдыха, безопасных и интересных маршрутов по России. Всем, кто работает в </w:t>
      </w:r>
      <w:proofErr w:type="spellStart"/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туротрасли</w:t>
      </w:r>
      <w:proofErr w:type="spellEnd"/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 xml:space="preserve">, а это около 2,5 </w:t>
      </w:r>
      <w:proofErr w:type="gramStart"/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>млн</w:t>
      </w:r>
      <w:proofErr w:type="gramEnd"/>
      <w:r w:rsidRPr="004F012F">
        <w:rPr>
          <w:rFonts w:ascii="Arial" w:eastAsia="Times New Roman" w:hAnsi="Arial" w:cs="Arial"/>
          <w:i/>
          <w:iCs/>
          <w:color w:val="464646"/>
          <w:sz w:val="20"/>
          <w:szCs w:val="20"/>
          <w:lang w:eastAsia="ru-RU"/>
        </w:rPr>
        <w:t xml:space="preserve"> человек, здоровья, благополучия, отличного сервиса и благодарных туристов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», – заявил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Дмитрий Чернышенко.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27 сентября – профессиональный праздник работников отрасли туризма. Туризм сегодня объединяет миллионы работников отрасли (туроператоры и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турагенты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рестораторы и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отельеры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гиды и инструкторы, официанты, горничные и десятки других профессий), а также более 200 тыс. компаний.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Руководитель Ростуризма Зарина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Догузова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поблагодарила всех, кто выбрал туризм своей профессией, а также отметила, что туризм сегодня одна из самых молодых и перспективных отраслей экономики страны.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«Сегодня туризм, пожалуй, самая молодая и одна из самых перспективных отраслей экономики нашей страны, в которой каждый может найти призвание, в том числе молодежь. В туризме – широкое поле для реализации самых смелых и креативных предпринимательских идей – от создания уникального отеля или кемпинга до формирования новых маршрутов. Сегодня государство очень многое делает для развития туризма.  За последние годы заработали десятки новых программ поддержки бизнеса и людей – льготные кредиты для инвесторов, гранты для малого и среднего бизнеса в туризме, различные программы поддержки детских и молодежных путешествий, меры по созданию привлекательной курортной и туристической среды и многое другое.  И как результат этой работы – сегодня в отрасли – миллионы занятых, десятки тысяч вовлеченных предпринимателей и, конечно же, миллионы туристов и путешественников всех возрастов», – отметила Зарина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Догузова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С начала реализации национального проекта «Туризм и индустрия гостеприимства» запущены десятки новых программ по поддержке бизнеса и туризма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– льготные кредиты для инвесторов, гранты для малого и среднего бизнеса, субсидии на строительство модульных отелей, программа туристического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кешбэка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детского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кэшбека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,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софинансирование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 школьных и молодежных путешествий.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Благодаря всем программам государство помогло 35,5 тысячам предпринимателей создать с нуля или развить свой бизнес в туризме.  За последние пару лет количество людей, которые ездят по стране именно с целью отдыха, досуга и путешествий выросло в два раза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из них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более 13,5 </w:t>
      </w:r>
      <w:proofErr w:type="gramStart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млн</w:t>
      </w:r>
      <w:proofErr w:type="gramEnd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 граждан отдохнули в стране при поддержке государства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.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Туризм – огромная отрасль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которая: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объединяет 200 тыс. компаний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(гостиницы, туроператоры, отдельные виды общепита, перевозки пассажиров в междугороднем сообщении и т.д.);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proofErr w:type="gram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lastRenderedPageBreak/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40 видов экономической деятельности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 xml:space="preserve"> (18 тыс. гостиниц, 4 тыс. туроператоров, включая круизные компании, 40 тыс. </w:t>
      </w:r>
      <w:proofErr w:type="spellStart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турагентов</w:t>
      </w:r>
      <w:proofErr w:type="spellEnd"/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, 20 тыс. гидов, включая гидов-переводчиков и инструкторов, 50 тыс. сервисных компаний, предоставляющих арендное туристическое оборудование, 2 тыс. частных музеев, 2,5 тыс. компаний, владеющих специальным туристическим транспортом и т.д.);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  <w:proofErr w:type="gramEnd"/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формирует 2,8% в ВВП;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60 </w:t>
      </w:r>
      <w:proofErr w:type="gramStart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млн</w:t>
      </w:r>
      <w:proofErr w:type="gramEnd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 граждан ежегодно пользуются услугами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предприятий отрасли;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br/>
      </w:r>
    </w:p>
    <w:p w:rsidR="006352B0" w:rsidRPr="004F012F" w:rsidRDefault="006352B0" w:rsidP="006352B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64646"/>
          <w:sz w:val="20"/>
          <w:szCs w:val="20"/>
          <w:lang w:eastAsia="ru-RU"/>
        </w:rPr>
      </w:pP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·        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обеспечивает рабочими местами от 3 до 4,5 </w:t>
      </w:r>
      <w:proofErr w:type="gramStart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млн</w:t>
      </w:r>
      <w:proofErr w:type="gramEnd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 человек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 (в зависимости от сезона). 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1 рабочее место в туризме гарантированно создает еще порядка 1,5 мест в смежных отраслях,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а в некоторых регионах больше 3.</w:t>
      </w:r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 Суммарно благодаря туризму в стране обеспечивается около 10 </w:t>
      </w:r>
      <w:proofErr w:type="gramStart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>млн</w:t>
      </w:r>
      <w:proofErr w:type="gramEnd"/>
      <w:r w:rsidRPr="004F012F">
        <w:rPr>
          <w:rFonts w:ascii="Arial" w:eastAsia="Times New Roman" w:hAnsi="Arial" w:cs="Arial"/>
          <w:b/>
          <w:bCs/>
          <w:color w:val="464646"/>
          <w:sz w:val="20"/>
          <w:szCs w:val="20"/>
          <w:lang w:eastAsia="ru-RU"/>
        </w:rPr>
        <w:t xml:space="preserve"> рабочих мест; </w:t>
      </w:r>
      <w:r w:rsidRPr="004F012F">
        <w:rPr>
          <w:rFonts w:ascii="Arial" w:eastAsia="Times New Roman" w:hAnsi="Arial" w:cs="Arial"/>
          <w:color w:val="464646"/>
          <w:sz w:val="20"/>
          <w:szCs w:val="20"/>
          <w:lang w:eastAsia="ru-RU"/>
        </w:rPr>
        <w:t>По профессиональным направлениям туризм сегодня – одна из самых разнообразных сфер много творческих специальностей, привлекающих молодых людей (каждый 3 работник отрасли – представитель молодежи). </w:t>
      </w:r>
    </w:p>
    <w:p w:rsidR="007139D9" w:rsidRDefault="007139D9">
      <w:bookmarkStart w:id="0" w:name="_GoBack"/>
      <w:bookmarkEnd w:id="0"/>
    </w:p>
    <w:sectPr w:rsidR="007139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F6F"/>
    <w:rsid w:val="00174F6F"/>
    <w:rsid w:val="006352B0"/>
    <w:rsid w:val="00713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B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2B0"/>
    <w:pPr>
      <w:spacing w:after="160" w:line="259" w:lineRule="auto"/>
    </w:pPr>
    <w:rPr>
      <w:rFonts w:eastAsiaTheme="minorHAns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3660</Characters>
  <Application>Microsoft Office Word</Application>
  <DocSecurity>0</DocSecurity>
  <Lines>30</Lines>
  <Paragraphs>8</Paragraphs>
  <ScaleCrop>false</ScaleCrop>
  <Company/>
  <LinksUpToDate>false</LinksUpToDate>
  <CharactersWithSpaces>4294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Жамалди</dc:creator>
  <cp:keywords/>
  <dc:description/>
  <cp:lastModifiedBy>Жамалди</cp:lastModifiedBy>
  <cp:revision>2</cp:revision>
  <dcterms:created xsi:type="dcterms:W3CDTF">2022-09-29T09:57:00Z</dcterms:created>
  <dcterms:modified xsi:type="dcterms:W3CDTF">2022-09-29T09:57:00Z</dcterms:modified>
</cp:coreProperties>
</file>